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Важно: в МФЦ принимают заявление только по официальной форме, утверждённой приказом Минэкономразвития России. Этот образец повторяет её структуру и показывает, что и как заполнять. Бланк можно взять в МФЦ или скачать на сайте Федресурса. Удалите подсказку.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многофункциональный центр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предоставления государственных и муниципальных услуг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отделения МФЦ, г. Челябинск]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гражданина о признании его банкротом во внесудебном порядке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Сведения о гражданине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Фамилия, имя, отчество: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Прежние ФИО (в случае изменения):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          ИНН: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серия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номер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выдан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[кем, когда]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код подразделения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регистрации по месту жительства: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Телефон: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          Адрес электронной почты: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Сведения о задолженности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Общий размер денежных обязательств и обязанностей по уплате обязательных платежей: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в том числе: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по денежным обязательствам (кредиты, займы и иные долги):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по обязательным платежам (налоги, сборы, штрафы):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Перечень всех известных кредиторов с указанием суммы долга по каждому приведён в прилагаемом списке кредиторов (Приложение № 1).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Основание для внесудебного банкротства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Отметьте подходящее основание: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 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отношении меня окончено исполнительное производство в связи с возвратом взыскателю исполнительного документа по п. 4 ч. 1 ст. 46 Федерального закона «Об исполнительном производстве» (отсутствие имущества), и новые исполнительные документы не предъявлены;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 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получаю пенсию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 ежемесячное пособие по уходу за ребёнком / иное основание, предусмотренное п. 1 ст. 223.2 Закона о банкротстве]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иного дохода и имущества, на которое может быть обращено взыскание, не имею, а исполнительное производство возбуждено не менее года назад и не окончено;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 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исполнительный документ находится на исполнении более 7 лет, требования не удовлетворены.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Просьба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признать меня банкротом во внесудебном порядке в соответствии с параграфом 5 главы X Федерального закона от 26.10.2002 № 127-ФЗ «О несостоятельности (банкротстве)».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Подтверждаю, что сведения, указанные в заявлении и списке кредиторов, являются достоверными и полными. Мне известно, что неуказанные долги не будут списаны.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Список кредиторов гражданина (по утверждённой форме).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Постановление судебного пристава-исполнителя об окончании исполнительного производства (или справка из ФССП).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Кто может списать долги через МФЦ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Общий долг — от 25 000 до 1 000 000 руб. (с учётом поручительств).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Приставы окончили исполнительное производство из-за отсутствия имущества, либо вы пенсионер / получатель пособия и производство идёт больше года, либо производство длится больше 7 лет.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Условия периодически меняются — проверьте актуальную редакцию ст. 223.2 Закона о банкротстве перед подачей.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проходит процедура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Подаёте заявление и список кредиторов в любой МФЦ — бесплатно.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МФЦ проверяет данные в ФССП и в течение 3 рабочих дней публикует сведения в ЕФРСБ.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Через 6 месяцев процедура завершается, и указанные в списке долги списываются.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указан хотя бы один кредитор — этот долг останется.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Долг превышает лимит — МФЦ откажет, нужен суд.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Во время процедуры появился доход или имущество — процедуру могут прекратить.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подходит ли вам банкротство через МФЦ?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условия, поможет составить список кредиторов или подскажет, выгоднее ли судебная процедура.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hmg6vlmljxz26e6zk-xcg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smsamhchakfgjmflkvjm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hc2ypn7r2o4aryozwk641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weq34cbrlotxlwqhhry0q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p0vjk5l6ufyabgkk4xjxy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zetb545zzikplsnlrzt1k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g6vlmljxz26e6zk-xcg" Type="http://schemas.openxmlformats.org/officeDocument/2006/relationships/hyperlink" Target="tel:+79227356201" TargetMode="External"/><Relationship Id="rIdwsmsamhchakfgjmflkvjm" Type="http://schemas.openxmlformats.org/officeDocument/2006/relationships/hyperlink" Target="https://centurion74.ru" TargetMode="External"/><Relationship Id="rIdhc2ypn7r2o4aryozwk641" Type="http://schemas.openxmlformats.org/officeDocument/2006/relationships/hyperlink" Target="https://t.me/centturionlaw" TargetMode="External"/><Relationship Id="rIdweq34cbrlotxlwqhhry0q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p0vjk5l6ufyabgkk4xjxy" Type="http://schemas.openxmlformats.org/officeDocument/2006/relationships/hyperlink" Target="tel:+79227356201" TargetMode="External"/><Relationship Id="rIdzetb545zzikplsnlrzt1k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 во внесудебном порядке (МФЦ) — образец</dc:title>
  <dc:creator>ЮК «Центурион»</dc:creator>
  <dc:description>Заявление о признании гражданина банкротом во внесудебном порядке (МФЦ). Образец от юридической компании «Центурион», Челябинск, centurion74.ru</dc:description>
  <cp:lastModifiedBy>Un-named</cp:lastModifiedBy>
  <cp:revision>1</cp:revision>
  <dcterms:created xsi:type="dcterms:W3CDTF">2026-09-25T11:46:13.217Z</dcterms:created>
  <dcterms:modified xsi:type="dcterms:W3CDTF">2026-09-25T11:46:13.217Z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