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СОГЛАСИЕ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 обработку персональных данных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Этот текст размещается отдельной страницей (или отдельным всплывающим окном) и принимается отдельным действием — галочкой, которая по умолчанию не проставлена. Согласие нельзя «прятать» внутри политики или пользовательского соглашения (ч. 1 ст. 9 Закона № 152-ФЗ). Удалите подсказку.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субъект персональных данных, действуя свободно, своей волей и в своём интересе, в соответствии со ст. 9 Федерального закона от 27.07.2006 № 152-ФЗ «О персональных данных», заполняя форму на сайте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[https://__]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и проставляя отметку «Я даю согласие на обработку персональных данных», предоставляю согласие на обработку моих персональных данных: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Оператор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[Полное наименование / ФИО ИП]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(далее — Оператор).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Цель обработки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Обработка моей заявки, связь со мной по телефону, в мессенджерах и по электронной почте для консультирования и предоставления информации об услугах Оператора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[, заключение и исполнение договора]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Перечень персональных данных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Фамилия, имя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[, отчество]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; номер телефона; адрес электронной почты;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; сведения, которые я сообщаю в тексте обращения.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Перечень действий и способы обработки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Сбор, запись, систематизация, накопление, хранение, уточнение (обновление, изменение), извлечение, использование, блокирование, удаление, уничтожение. Обработка осуществляется с использованием средств автоматизации и без них (смешанная обработка).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Лица, осуществляющие обработку по поручению Оператора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[Наименование, ИНН, адрес — например, провайдер CRM-системы или хостинга]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[Обработка третьими лицами не поручается]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Срок действия и порядок отзыва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Согласие действует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[1 год / до достижения цели обработки]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 момента его предоставления. Я вправе отозвать согласие, направив Оператору заявление в письменной форме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или по электронной почте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В случае отзыва Оператор прекращает обработку и уничтожает персональные данные в течение 30 дней, за исключением случаев, когда обработка может быть продолжена в соответствии с законом.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7. Подтверждение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подтверждаю, что ознакомлен(а) с Политикой обработки персональных данных Оператора, размещённой по адресу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[https://__/privacy]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 что указанные мною данные принадлежат мне.</w:t>
      </w:r>
    </w:p>
    <w:p>
      <w:pPr>
        <w:spacing w:after="0"/>
      </w:pP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Для бумажного варианта (в офисе) добавьте: ФИО субъекта, адрес, паспортные данные (номер, дата выдачи, кем выдан), дату и подпись — эти реквизиты обязательны для письменного согласия (ч. 4 ст. 9 Закона № 152-ФЗ). Удалите подсказку.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ФИО: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номер, дата выдачи, кем выдан]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разместить на сайте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Отдельная ссылка «Согласие на обработку персональных данных» рядом с каждой формой, открывающая этот текст.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Чекбокс без предустановленной галочки. Кнопка «Отправить» активна только после проставления галочки.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Отдельная ссылка на политику — это другой документ.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изменилось с 01.09.2025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Согласие должно оформляться отдельно от других документов: нельзя объединять его с офертой, пользовательским соглашением или политикой (Федеральный закон от 24.06.2025 № 156-ФЗ).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 обработку без надлежащего согласия предусмотрены повышенные штрафы по ст. 13.11 КоАП РФ.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Рассылки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Для рекламных рассылок нужно отдельное согласие на получение рекламы (ст. 18 Закона «О рекламе») — отдельным чекбоксом.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уверены, что всё заполнено правильно?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документ и подскажет, как действовать дальше.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uxrearorfshnfiyvmh2jl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wp24jybgpvc8ozhbpxh7k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a60erlrqjreuilsr3ad85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miar3oo58w5xn6ytvvidg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y0kqyyplzzclnpsiiv4e5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asf8fwlwlgbglcsum3gsx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rearorfshnfiyvmh2jl" Type="http://schemas.openxmlformats.org/officeDocument/2006/relationships/hyperlink" Target="tel:+79227356201" TargetMode="External"/><Relationship Id="rIdwp24jybgpvc8ozhbpxh7k" Type="http://schemas.openxmlformats.org/officeDocument/2006/relationships/hyperlink" Target="https://centurion74.ru" TargetMode="External"/><Relationship Id="rIda60erlrqjreuilsr3ad85" Type="http://schemas.openxmlformats.org/officeDocument/2006/relationships/hyperlink" Target="https://t.me/centturionlaw" TargetMode="External"/><Relationship Id="rIdmiar3oo58w5xn6ytvvidg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y0kqyyplzzclnpsiiv4e5" Type="http://schemas.openxmlformats.org/officeDocument/2006/relationships/hyperlink" Target="tel:+79227356201" TargetMode="External"/><Relationship Id="rIdasf8fwlwlgbglcsum3gsx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(для форм сайта) — образец</dc:title>
  <dc:creator>ЮК «Центурион»</dc:creator>
  <dc:description>Согласие на обработку персональных данных (для форм сайта). Образец от юридической компании «Центурион», Челябинск, centurion74.ru</dc:description>
  <cp:lastModifiedBy>Un-named</cp:lastModifiedBy>
  <cp:revision>1</cp:revision>
  <dcterms:created xsi:type="dcterms:W3CDTF">2026-09-25T11:54:07.015Z</dcterms:created>
  <dcterms:modified xsi:type="dcterms:W3CDTF">2026-09-25T11:54:07.015Z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