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Мировому судье судебного участка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района г. Челябинска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судебного участка]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Истец: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 СНИЛС: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Ответчик: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идентификатор (если известен):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[паспорт / СНИЛС / ИНН]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Цена иска: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 алиментов за год]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Госпошлина: не уплачивается (пп. 2 п. 1 ст. 333.36 НК РФ)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ИСКОВОЕ ЗАЯВЛЕНИЕ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взыскании алиментов на несовершеннолетнего ребёнка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Ответчик является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[отцом / матерью]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несовершеннолетнего ребёнка: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ребёнка, ДД.ММ.ГГГГ г.р.]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что подтверждается свидетельством о рождении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[Брак между истцом и ответчиком расторгнут ДД.ММ.ГГГГ / Брак между сторонами не заключался / Стороны состоят в браке, но совместно не проживают с ДД.ММ.ГГГГ.]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Ребёнок проживает с истцом и находится 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[его / её]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полном содержании.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Ответчик материальной помощи на содержание ребёнка не оказывает, соглашение об уплате алиментов между сторонами не заключалось.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Если ответчик получает стабильный официальный доход — просите алименты в долях (1/4 на одного ребёнка, 1/3 на двоих, 1/2 на троих и более). Если доход нерегулярный, «серый» или в валюте — просите твёрдую сумму, кратную прожиточному минимуму для детей в Челябинской области (ст. 83 СК РФ). Удалите подсказку.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п. 1 ст. 80 СК РФ родители обязаны содержать своих несовершеннолетних детей. Согласно п. 2 ст. 80 и п. 1 ст. 81 СК РФ при отсутствии соглашения об уплате алиментов алименты на несовершеннолетних детей взыскиваются судом ежемесячно в размере: на одного ребёнка — одной четверти, на двух детей — одной трети, на трёх и более детей — половины заработка и (или) иного дохода родителей.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п. 2 ст. 107 СК РФ алименты присуждаются с момента обращения в суд. Истец вправе предъявить иск по месту своего жительства (ч. 3 ст. 29 ГПК РФ).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изложенного, руководствуясь ст. 80, 81, 83, 107 СК РФ, ст. 131–132 ГПК РФ,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ПРОШУ: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Взыскать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ответчика, дата и место рождения]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пользу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истца]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алименты на содержание несовершеннолетнего ребёнка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ребёнка, ДД.ММ.ГГГГ г.р.]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[1/4 части всех видов заработка и (или) иного дохода / твёрдой денежной сумме 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что составляет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величины прожиточного минимума для детей в Челябинской области, с последующей индексацией] ежемесячно, начиная с даты подачи искового заявления и до совершеннолетия ребёнка.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Обратить решение к немедленному исполнению в части взыскания алиментов (ст. 211 ГПК РФ).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свидетельства о рождении ребёнка.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[Копия свидетельства о расторжении брака / о заключении брака.]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Справка о регистрации ребёнка по месту жительства с истцом.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[Сведения о доходах ответчика — при наличии.]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Документ, подтверждающий направление ответчику копии искового заявления с приложениями.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Иск или судебный приказ?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Судебный приказ — быстрее (5 дней без заседания), но только если вы просите алименты в долях и не нужно устанавливать отцовство. Отдельный образец — в этой же папке.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Иск нужен, если просите твёрдую сумму, если ответчик уже отменил приказ или если одновременно решаются другие вопросы.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Куда и сколько платить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Мировому судье по вашему месту жительства или по месту жительства ответчика.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Госпошлину истец по алиментам не платит.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Важно знать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Алименты назначаются с даты подачи иска — чем раньше подадите, тем больше получите.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За прошлый период (до 3 лет) взыскать можно, только если докажете, что пытались получить средства, а ответчик уклонялся (п. 2 ст. 107 СК РФ).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Решение по алиментам исполняется немедленно — исполнительный лист можно получить сразу.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Частые ошибки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Нет доказательства отправки иска ответчику — иск оставят без движения.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Просят твёрдую сумму без привязки к прожиточному минимуму.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указаны идентификаторы ответчика.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Ответчик скрывает доходы или живёт в другом городе? </w:t>
      </w:r>
      <w:r>
        <w:rPr>
          <w:rFonts w:ascii="Arial" w:cs="Arial" w:eastAsia="Arial" w:hAnsi="Arial"/>
          <w:sz w:val="20"/>
          <w:szCs w:val="20"/>
        </w:rPr>
        <w:t xml:space="preserve">Семейный юрист «Центуриона» бесплатно подскажет, как выбрать размер алиментов и добиться реального взыскания. Телефон и мессенджеры —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qhe5b-jsnnxhnqifzk52y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dbdhxri8r5szd2gk2biuv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k5jiotag2qtnhsjgi18ot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8jfbrcbahewtdqd0ajaq4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lswbe150kdeg7wapv8rs7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lavl3myeyy1dsgm5a3nnb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e5b-jsnnxhnqifzk52y" Type="http://schemas.openxmlformats.org/officeDocument/2006/relationships/hyperlink" Target="tel:+79227356201" TargetMode="External"/><Relationship Id="rIddbdhxri8r5szd2gk2biuv" Type="http://schemas.openxmlformats.org/officeDocument/2006/relationships/hyperlink" Target="https://centurion74.ru" TargetMode="External"/><Relationship Id="rIdk5jiotag2qtnhsjgi18ot" Type="http://schemas.openxmlformats.org/officeDocument/2006/relationships/hyperlink" Target="https://t.me/centturionlaw" TargetMode="External"/><Relationship Id="rId8jfbrcbahewtdqd0ajaq4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lswbe150kdeg7wapv8rs7" Type="http://schemas.openxmlformats.org/officeDocument/2006/relationships/hyperlink" Target="tel:+79227356201" TargetMode="External"/><Relationship Id="rIdlavl3myeyy1dsgm5a3nnb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ребёнка — образец</dc:title>
  <dc:creator>ЮК «Центурион»</dc:creator>
  <dc:description>Исковое заявление о взыскании алиментов на ребёнка. Образец от юридической компании «Центурион», Челябинск, centurion74.ru</dc:description>
  <cp:lastModifiedBy>Un-named</cp:lastModifiedBy>
  <cp:revision>1</cp:revision>
  <dcterms:created xsi:type="dcterms:W3CDTF">2026-09-25T11:45:23.704Z</dcterms:created>
  <dcterms:modified xsi:type="dcterms:W3CDTF">2026-09-25T11:45:23.715Z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