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[__]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общего собрания членов садоводческого некоммерческого товарищества «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»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[место проведения]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Форма проведения: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[очная / очно-заочная / заочная]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Время начала: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мин. Время окончания: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мин.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[Для очно-заочной / заочной: срок приёма бюллетеней — с __ по __.]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Место проведения: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Инициатор собрания: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[правление / ревизионная комиссия / члены Товарищества (более 1/5) / орган местного самоуправления]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Уведомление о проведении собрания размещено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на информационном щите, на сайте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направлено членам по почтовым адресам и адресам электронной почты (не менее чем за 2 недели).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Кворум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Общее количество членов Товарищества по реестру: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чел.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Присутствуют (приняли участие):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членов Товарищества (лично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по доверенности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), что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от общего числа членов. Кворум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[имеется / отсутствует]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Собрание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[правомочно / неправомочно]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Также присутствуют лица, ведущие садоводство без участия в Товариществе: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чел.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Список присутствующих с подписями — Приложение № 1 к протоколу.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Повестка дня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Избрание председательствующего и секретаря собрания, счётной комиссии.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Утверждение отчёта правления о деятельности за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Утверждение отчёта ревизионной комиссии.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Утверждение приходно-расходной сметы и финансово-экономического обоснования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Утверждение размера и срока внесения членских взносов, платы для индивидуальных садоводов.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[Приём в члены / исключение из членов Товарищества.]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[Иные вопросы.]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Решения можно принимать только по вопросам, включённым в повестку при уведомлении. Для каждого вопроса ниже используйте один и тот же блок «Слушали — Предложено — Голосовали — Решили». Удалите подсказку.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По первому вопросу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Слушали: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который(ая) предложил(а) избрать председательствующим собрания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секретарём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счётную комиссию в составе: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ФИО,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Голосовали: «за»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«против»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«воздержались»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Решили: избрать председательствующим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секретарём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счётную комиссию в составе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По второму вопросу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Слушали: председателя правления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отчётом о деятельности правления за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 (отчёт прилагается).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Голосовали: «за»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«против»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«воздержались»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Решили: утвердить отчёт правления за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По третьему вопросу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Слушали: председателя ревизионной комиссии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(акт ревизии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прилагается).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Голосовали: «за»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«против»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«воздержались»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Решили: утвердить отчёт ревизионной комиссии.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По четвёртому вопросу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Слушали: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который(ая) представил(а) проект приходно-расходной сметы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 на сумму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и финансово-экономическое обоснование.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Голосовали (с учётом голосов лиц, ведущих садоводство без участия в Товариществе): «за»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«против»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«воздержались»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Решение принято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[квалифицированным большинством — не менее 2/3 от присутствующих]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Решили: утвердить приходно-расходную смету и финансово-экономическое обоснование на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По пятому вопросу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Слушали: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Голосовали (с учётом голосов лиц, ведущих садоводство без участия в Товариществе): «за»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«против»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«воздержались»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Решили: установить членский взнос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 сотки / с участка]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год со сроком уплаты до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размер платы для лиц, ведущих садоводство без участия в Товариществе,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[равный суммарному размеру членских и целевых взносов]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 к протоколу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Список членов Товарищества, принявших участие в собрании, с подписями (и доверенности представителей).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Документы по вопросам повестки (отчёты, смета, ФЭО).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[Бюллетени для голосования — при очно-заочной / заочной форме.]</w:t>
      </w:r>
    </w:p>
    <w:p>
      <w:pPr>
        <w:pStyle w:val="ListParagraph"/>
        <w:numPr>
          <w:ilvl w:val="0"/>
          <w:numId w:val="3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уведомления о проведении собрания и доказательства его размещения.</w:t>
      </w:r>
    </w:p>
    <w:p>
      <w:pPr>
        <w:spacing w:after="0"/>
      </w:pP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Председательствующий: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Секретарь: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Члены счётной комиссии: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Требования к собранию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Кворум — более 50% членов Товарищества (представителей по доверенности тоже считают).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Уведомление — не менее чем за 2 недели: сообщения по реестру, сайт, информационный щит.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Проекты документов (смета, ФЭО, отчёты) — в свободном доступе не менее чем за 7 дней.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Голосование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 смете, взносам, имуществу общего пользования — 2/3 голосов, и голосуют также индивидуальные садоводы.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Остальные вопросы — простое большинство от присутствующих.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ошибки, из-за которых решения отменяют в суде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кворума или его нельзя подтвердить списком с подписями.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Решение по вопросу, не включённому в повестку.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уведомили индивидуальных садоводов, хотя решались вопросы о взносах.</w:t>
      </w:r>
    </w:p>
    <w:p>
      <w:pPr>
        <w:pStyle w:val="ListParagraph"/>
        <w:numPr>
          <w:ilvl w:val="0"/>
          <w:numId w:val="4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финансово-экономического обоснования размера взносов.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Готовите собрание СНТ? </w:t>
      </w:r>
      <w:r>
        <w:rPr>
          <w:rFonts w:ascii="Arial" w:cs="Arial" w:eastAsia="Arial" w:hAnsi="Arial"/>
          <w:sz w:val="20"/>
          <w:szCs w:val="20"/>
        </w:rPr>
        <w:t xml:space="preserve">Юристы «Центуриона» помогут провести собрание так, чтобы его решения нельзя было оспорить, и взыщут задолженность по взносам.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vawmjlda_vbshvb5vg2xq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i47h_yl5q_fskrwn9iih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7bqp0o332avw6wd-xgjdn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3e431i0atno0trjcy2j6z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ml8sypws79ehwoespmn0h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hfu2ii9sqzjpox2iqc6ek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wmjlda_vbshvb5vg2xq" Type="http://schemas.openxmlformats.org/officeDocument/2006/relationships/hyperlink" Target="tel:+79227356201" TargetMode="External"/><Relationship Id="rIdwi47h_yl5q_fskrwn9iih" Type="http://schemas.openxmlformats.org/officeDocument/2006/relationships/hyperlink" Target="https://centurion74.ru" TargetMode="External"/><Relationship Id="rId7bqp0o332avw6wd-xgjdn" Type="http://schemas.openxmlformats.org/officeDocument/2006/relationships/hyperlink" Target="https://t.me/centturionlaw" TargetMode="External"/><Relationship Id="rId3e431i0atno0trjcy2j6z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ml8sypws79ehwoespmn0h" Type="http://schemas.openxmlformats.org/officeDocument/2006/relationships/hyperlink" Target="tel:+79227356201" TargetMode="External"/><Relationship Id="rIdhfu2ii9sqzjpox2iqc6ek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СНТ — образец</dc:title>
  <dc:creator>ЮК «Центурион»</dc:creator>
  <dc:description>Протокол общего собрания членов СНТ. Образец от юридической компании «Центурион», Челябинск, centurion74.ru</dc:description>
  <cp:lastModifiedBy>Un-named</cp:lastModifiedBy>
  <cp:revision>1</cp:revision>
  <dcterms:created xsi:type="dcterms:W3CDTF">2026-09-25T11:52:59.549Z</dcterms:created>
  <dcterms:modified xsi:type="dcterms:W3CDTF">2026-09-25T11:52:59.549Z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