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Государственную инспекцию труда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Челябинской области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инспекции]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 нарушение трудовых прав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работаю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[работал(а) с ДД.ММ.ГГГГ по 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организации]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 должности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на основании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[трудового договора № __ от ДД.ММ.ГГГГ / без оформления трудового договора, фактически допущен(а) к работе 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Работодателем допущены следующие нарушения трудового законодательства: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[Заработная плата за период с ДД.ММ.ГГГГ по ДД.ММ.ГГГГ не выплачена / выплачивается с задержкой. Задолженность составляет 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(ст. 22, 136 ТК РФ).]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[При увольнении ДД.ММ.ГГГГ не произведён окончательный расчёт, не выплачена компенсация за неиспользованный отпуск (ст. 127, 140 ТК РФ).]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[Трудовой договор не оформлен в письменной форме в течение трёх рабочих дней со дня допуска к работе (ст. 67 ТК РФ).]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 выданы документы, связанные с работой, по письменному заявлению от ДД.ММ.ГГГГ (ст. 62 ТК РФ).]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[Иное нарушение: __.]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Мои обращения к работодателю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 устно / письменно]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результатов не дали.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353, 356, 357 ТК РФ,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Провести проверку соблюдения трудового законодательства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организации]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Выдать работодателю обязательное для исполнения предписание об устранении нарушений, в том числе о выплате задолженности по заработной плате с компенсацией по ст. 236 ТК РФ.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Привлечь виновных лиц к административной ответственности по ст. 5.27 КоАП РФ.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 раскрывать работодателю мои персональные данные как источник жалобы (ст. 358 ТК РФ) — при необходимости.]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 результатах рассмотрения прошу сообщить в установленный срок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 / e-mail]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трудового договора (при наличии).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Расчётные листки, выписки о зачислении зарплаты.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заявления работодателю и доказательства его вручения.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[Переписка, пропуск, фото с рабочего места — при отсутствии трудового договора.]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подать жалобу быстрее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Онлайн — через портал «Онлайнинспекция.рф» или Госуслуги: быстрее и с отслеживанием статуса.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Лично или почтой — в ГИТ в Челябинской области. Адрес уточните на сайте Роструда перед отправкой.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Анонимные жалобы не рассматриваются, но можно попросить не сообщать работодателю ваше имя.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Ответ — в течение 30 дней (ч. 1 ст. 12 Закона № 59-ФЗ).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нужно взыскать деньги, параллельно помните о сроке для суда: 1 год по зарплате, 1 месяц по спорам об увольнении (ст. 392 ТК РФ).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Когда инспекция не поможет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работодатель спорит о размере зарплаты или о самом факте трудовых отношений — инспекция отправит в суд. В таком случае лучше сразу готовить иск.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Работодатель не платит?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по трудовым спорам бесплатно оценит ситуацию и подскажет, что быстрее: инспекция, прокуратура или суд.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u0snseydeec313wanph5l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j9j3imxuujk1gvpywxbd-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cgfgk9hp-ka1qohevnagd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k-2tcx_chjzqy075d8un_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wtu0vqvifcpnxe6clbm5c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8hdzvynje-w18xcf8q5ez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snseydeec313wanph5l" Type="http://schemas.openxmlformats.org/officeDocument/2006/relationships/hyperlink" Target="tel:+79227356201" TargetMode="External"/><Relationship Id="rIdj9j3imxuujk1gvpywxbd-" Type="http://schemas.openxmlformats.org/officeDocument/2006/relationships/hyperlink" Target="https://centurion74.ru" TargetMode="External"/><Relationship Id="rIdcgfgk9hp-ka1qohevnagd" Type="http://schemas.openxmlformats.org/officeDocument/2006/relationships/hyperlink" Target="https://t.me/centturionlaw" TargetMode="External"/><Relationship Id="rIdk-2tcx_chjzqy075d8un_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wtu0vqvifcpnxe6clbm5c" Type="http://schemas.openxmlformats.org/officeDocument/2006/relationships/hyperlink" Target="tel:+79227356201" TargetMode="External"/><Relationship Id="rId8hdzvynje-w18xcf8q5ez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Государственную инспекцию труда — образец</dc:title>
  <dc:creator>ЮК «Центурион»</dc:creator>
  <dc:description>Жалоба в Государственную инспекцию труда.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2026-09-25T11:49:14.424Z</dcterms:created>
  <dcterms:modified xsi:type="dcterms:W3CDTF">2026-09-25T11:49:14.424Z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