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Прокурору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[Центрального / Советского /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г. Челябинска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прокуратуры]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 нарушение прав / на бездействие __]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[Кратко: кто нарушает права (организация, должностное лицо, орган), с какого времени, в чём нарушение.]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Например: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обратился(ась)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[орган / организацию]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[заявлением о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нарушение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[ст. __ закона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мне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 дан ответ в установленный срок / отказано без законных оснований /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Указанными действиями (бездействием) нарушены мои права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гарантированные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[ст. __ Конституции РФ / ст. __ закона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Мои обращения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[организацию / вышестоящий орган]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результата не дали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[копии прилагаю]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10, 21, 22 Федерального закона от 17.01.1992 № 2202-1 «О прокуратуре Российской Федерации» органы прокуратуры рассматривают заявления, жалобы и иные обращения, содержащие сведения о нарушении законов, и осуществляют надзор за их исполнением.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Провести проверку по изложенным фактам.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Принять меры прокурорского реагирования для восстановления моих прав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[внести представление / вынести протест / возбудить дело об административном правонарушении]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[Обратиться в суд в защиту моих прав — если заявитель по состоянию здоровья, возрасту, недееспособности и другим уважительным причинам не может сам обратиться в суд (ст. 45 ГПК РФ).]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Сообщить мне о результатах рассмотрения в письменной форме.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обращений в организацию / орган и ответов на них.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документов, подтверждающих нарушение.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Когда поможет прокуратура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Нарушения со стороны органов власти, управляющих компаний, работодателей (особенно невыплата зарплаты), нарушения прав детей, пенсионеров, инвалидов.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Прокуратура не разрешает частные споры между гражданами и не отменяет решения судов — для этого нужен суд.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подать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Через интернет-приёмную Генеральной прокуратуры или прокуратуры Челябинской области (выберите районную прокуратуру).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Лично или почтой в районную прокуратуру по месту нарушения.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Ответ — в течение 30 дней, срок может быть продлён (ч. 2 ст. 12 Закона № 59-ФЗ и Инструкция о порядке рассмотрения обращений в органах прокуратуры).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ob0sbxfttswb-4xmvdbob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zzx8w6zrappvbmrxdvg5k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0axwxpbdxqm66g3hkq6ao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6sfocok4tss-4g3izxkep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6nnpsjubirpt4j4f8nvyu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80hcno5flkg2y6ftdlkeo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0sbxfttswb-4xmvdbob" Type="http://schemas.openxmlformats.org/officeDocument/2006/relationships/hyperlink" Target="tel:+79227356201" TargetMode="External"/><Relationship Id="rIdzzx8w6zrappvbmrxdvg5k" Type="http://schemas.openxmlformats.org/officeDocument/2006/relationships/hyperlink" Target="https://centurion74.ru" TargetMode="External"/><Relationship Id="rId0axwxpbdxqm66g3hkq6ao" Type="http://schemas.openxmlformats.org/officeDocument/2006/relationships/hyperlink" Target="https://t.me/centturionlaw" TargetMode="External"/><Relationship Id="rId6sfocok4tss-4g3izxkep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6nnpsjubirpt4j4f8nvyu" Type="http://schemas.openxmlformats.org/officeDocument/2006/relationships/hyperlink" Target="tel:+79227356201" TargetMode="External"/><Relationship Id="rId80hcno5flkg2y6ftdlkeo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 — образец</dc:title>
  <dc:creator>ЮК «Центурион»</dc:creator>
  <dc:description>Жалоба в прокуратуру. Образец от юридической компании «Центурион», Челябинск, centurion74.ru</dc:description>
  <cp:lastModifiedBy>Un-named</cp:lastModifiedBy>
  <cp:revision>1</cp:revision>
  <dcterms:created xsi:type="dcterms:W3CDTF">2026-09-25T11:51:37.312Z</dcterms:created>
  <dcterms:modified xsi:type="dcterms:W3CDTF">2026-09-25T11:51:37.312Z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