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призывную комиссию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муниципального образования]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через военный комиссариат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военкомата, 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Заявитель: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 СНИЛС: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замене военной службы по призыву альтернативной гражданской службой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года рождения, состою на воинском учёте в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военкомата]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В соответствии с ч. 3 ст. 59 Конституции РФ и ст. 2, 11 Федерального закона от 25.07.2002 № 113-ФЗ «Об альтернативной гражданской службе» прошу заменить мне военную службу по призыву альтернативной гражданской службой.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Несение военной службы противоречит моим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[убеждениям / вероисповеданию]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Обоснование: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[Подробно, от первого лица, опишите, какие именно убеждения не позволяют вам брать в руки оружие, служить в армии; как и когда они сформировались; как они проявляются в вашей жизни — в работе, волонтёрстве, учёбе, образе жизни. Избегайте шаблонных фраз — комиссия оценивает искренность и последовательность.]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Доводы, подтверждающие мои убеждения, могут подтвердить следующие лица, давшие согласие: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[ФИО, адрес, телефон — 1–3 человека]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Сроки подачи заявления, предусмотренные ст. 11 Закона № 113-ФЗ, мною соблюдены. Прошу рассмотреть заявление на заседании призывной комиссии с моим участием и уведомить меня о дате и времени заседания.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Автобиография.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Характеристика с места работы и (или) учёбы (для работающих / обучающихся).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[Отзывы и рекомендации лиц, подтверждающих убеждения.]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[Иные документы, подтверждающие доводы.]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 подачи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 ст. 11 Закона № 113-ФЗ: до 1 апреля — если вы подлежите призыву в октябре–декабре текущего года; до 1 октября — если в апреле–июле следующего года.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Порядок призыва в последние годы менялся — уточните актуальные сроки до подачи: пропуск срока — частая причина отказа.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подать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Лично в военкомат по месту учёта, в двух экземплярах — на своём получите отметку о принятии.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Или почтой ценным письмом с описью вложения и уведомлением.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проходит рассмотрение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Заседание призывной комиссии с вашим участием — не позднее месяца после окончания срока подачи.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Отказ можно обжаловать в призывную комиссию Челябинской области или в суд.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Срок АГС — 21 месяц (в организациях Вооружённых сил — 18 месяцев).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Нужна помощь с АГС или обжалованием отказа? </w:t>
      </w:r>
      <w:r>
        <w:rPr>
          <w:rFonts w:ascii="Arial" w:cs="Arial" w:eastAsia="Arial" w:hAnsi="Arial"/>
          <w:sz w:val="20"/>
          <w:szCs w:val="20"/>
        </w:rPr>
        <w:t xml:space="preserve">Военный юрист «Центуриона» бесплатно оценит ситуацию и поможет подготовить обоснование.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icd6dvc6gu-4vkgdpedo3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qzodrosu4j2upczt3zbrs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mfz2p4erf74aju-zsh7le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qgb8eeq0_5gxzffnv_-5s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s7vvanh2yan0rblbojsgo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5dbrxsczocyouvz0vnhz8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d6dvc6gu-4vkgdpedo3" Type="http://schemas.openxmlformats.org/officeDocument/2006/relationships/hyperlink" Target="tel:+79227356201" TargetMode="External"/><Relationship Id="rIdqzodrosu4j2upczt3zbrs" Type="http://schemas.openxmlformats.org/officeDocument/2006/relationships/hyperlink" Target="https://centurion74.ru" TargetMode="External"/><Relationship Id="rIdmfz2p4erf74aju-zsh7le" Type="http://schemas.openxmlformats.org/officeDocument/2006/relationships/hyperlink" Target="https://t.me/centturionlaw" TargetMode="External"/><Relationship Id="rIdqgb8eeq0_5gxzffnv_-5s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s7vvanh2yan0rblbojsgo" Type="http://schemas.openxmlformats.org/officeDocument/2006/relationships/hyperlink" Target="tel:+79227356201" TargetMode="External"/><Relationship Id="rId5dbrxsczocyouvz0vnhz8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военной службы по призыву альтернативной гражданской службой — образец</dc:title>
  <dc:creator>ЮК «Центурион»</dc:creator>
  <dc:description>Заявление о замене военной службы по призыву альтернативной гражданской службой.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2026-09-25T11:49:14.524Z</dcterms:created>
  <dcterms:modified xsi:type="dcterms:W3CDTF">2026-09-25T11:49:14.524Z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