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[ФИО собственника кв. № __ / Наименование управляющей организации]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от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[Фамилия Имя Отчество]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[почтовый адрес]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</w:p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ПРЕТЕНЗИЯ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 возмещении ущерба, причинённого заливом квартиры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 являюсь собственником квартиры по адресу: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[г. Челябинск, ул. __, д. __, кв. 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что подтверждается выпиской из ЕГРН от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произошёл залив моей квартиры из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[квартиры № __, собственником которой вы являетесь / в результате течи общедомового стояка]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Причина залива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— зафиксирована в акте от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составленном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[управляющей организацией / комиссией]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результате залива повреждены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[отделка помещений, мебель, техника]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Согласно отчёту об оценке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оценщика]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№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от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рыночная стоимость восстановительного ремонта и повреждённого имущества составляет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 Расходы на оценку составили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</w:t>
      </w:r>
    </w:p>
    <w:p>
      <w:pPr>
        <w:shd w:fill="F3F4F6" w:color="auto" w:val="clear"/>
        <w:spacing w:after="60" w:before="60"/>
        <w:ind w:left="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Вариант для соседа: «В силу ст. 210 ГК РФ и ч. 4 ст. 30 ЖК РФ собственник несёт бремя содержания принадлежащего ему имущества». Вариант для УК: «Стояк относится к общему имуществу МКД (п. 5 Правил содержания общего имущества № 491), ответственность за его содержание несёт управляющая организация (ч. 2.3 ст. 161 ЖК РФ), а к отношениям применяется Закон о защите прав потребителей». Удалите лишнее и подсказку.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15 и 1064 ГК РФ вред, причинённый имуществу гражданина, подлежит возмещению в полном объёме лицом, причинившим вред. Лицо освобождается от возмещения вреда, только если докажет, что вред причинён не по его вине.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ТРЕБУЮ: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течение 10 дней с момента получения претензии возместить причинённый ущерб в размере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 и расходы на оценку в размере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руб., а всего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руб., по реквизитам: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before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отказа я буду вынужден(а) обратиться в суд с иском о взыскании ущерба, расходов на оценку, судебных расходов и госпошлины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[, а в отношении управляющей организации — также неустойки, компенсации морального вреда и штрафа 50% по Закону о защите прав потребителей]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keepNext/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Приложения: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акта о заливе от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отчёта об оценке ущерба.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договора и квитанции об оплате оценки.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выписки из ЕГРН.</w:t>
      </w:r>
    </w:p>
    <w:p>
      <w:pPr>
        <w:spacing w:after="0"/>
      </w:pPr>
    </w:p>
    <w:p>
      <w:pPr>
        <w:keepLines/>
        <w:tabs>
          <w:tab w:val="right" w:pos="9355"/>
        </w:tabs>
        <w:spacing w:after="0" w:before="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Кто отвечает за залив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Сосед — если протекло его оборудование: смеситель, гибкая подводка, стиральная машина, радиатор после отсекающего крана.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Управляющая компания — если прорвало стояк, протекла кровля или засорилась общая канализация.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Как отправить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Заказным письмом с описью и уведомлением или лично под подпись на вашем экземпляре.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Досудебная претензия к соседу не обязательна, но показывает суду вашу добросовестность и часто решает вопрос без суда.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Частые ошибки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Сумма «на глаз» без оценки — виновник и суд её не примут.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Виновника не пригласили на осмотр оценщиком — он будет оспаривать отчёт.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Не уверены, что всё заполнено правильно? </w:t>
      </w:r>
      <w:r>
        <w:rPr>
          <w:rFonts w:ascii="Arial" w:cs="Arial" w:eastAsia="Arial" w:hAnsi="Arial"/>
          <w:sz w:val="20"/>
          <w:szCs w:val="20"/>
        </w:rPr>
        <w:t xml:space="preserve">Юрист «Центуриона» бесплатно проверит документ и подскажет, как действовать дальше. Телефон и мессенджеры — внизу страницы.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ytbc3ltnfqnoky6vbtxrw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ydc6gyxlseyx4ufxri77l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a1hd-cedewdgjus64mnoi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blws4yaqa4smgbhchkghm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aqey53djtogvrd9mntyh_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hvczybafh9sshfr9yd0wc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9"/>
    <w:lvlOverride w:ilvl="0">
      <w:startOverride w:val="1"/>
    </w:lvlOverride>
  </w:num>
  <w:num w:numId="3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bc3ltnfqnoky6vbtxrw" Type="http://schemas.openxmlformats.org/officeDocument/2006/relationships/hyperlink" Target="tel:+79227356201" TargetMode="External"/><Relationship Id="rIdydc6gyxlseyx4ufxri77l" Type="http://schemas.openxmlformats.org/officeDocument/2006/relationships/hyperlink" Target="https://centurion74.ru" TargetMode="External"/><Relationship Id="rIda1hd-cedewdgjus64mnoi" Type="http://schemas.openxmlformats.org/officeDocument/2006/relationships/hyperlink" Target="https://t.me/centturionlaw" TargetMode="External"/><Relationship Id="rIdblws4yaqa4smgbhchkghm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aqey53djtogvrd9mntyh_" Type="http://schemas.openxmlformats.org/officeDocument/2006/relationships/hyperlink" Target="tel:+79227356201" TargetMode="External"/><Relationship Id="rIdhvczybafh9sshfr9yd0wc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 о возмещении ущерба от залива квартиры — образец</dc:title>
  <dc:creator>ЮК «Центурион»</dc:creator>
  <dc:description>Досудебная претензия о возмещении ущерба от залива квартиры. Образец от юридической компании «Центурион», Челябинск, centurion74.ru</dc:description>
  <cp:lastModifiedBy>Un-named</cp:lastModifiedBy>
  <cp:revision>1</cp:revision>
  <dcterms:created xsi:type="dcterms:W3CDTF">2026-09-25T11:49:14.918Z</dcterms:created>
  <dcterms:modified xsi:type="dcterms:W3CDTF">2026-09-25T11:49:14.918Z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