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Продавцу: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[наименование организации]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ОГРН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[_____________]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[юридический 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[почтовый 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возврате товара надлежащего качества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приобрёл(а) в вашем магазине по адресу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магазина]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товара, артикул, размер/цвет]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стоимостью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что подтверждается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[кассовым чеком №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Товар не подошёл мне по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[форме / габаритам / фасону / расцветке / размеру / комплектации]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Товар не был в употреблении, сохранены его товарный вид, потребительские свойства, пломбы и фабричные ярлыки.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п. 1 ст. 25 Закона РФ «О защите прав потребителей» потребитель вправе обменять непродовольственный товар надлежащего качества на аналогичный товар в течение 14 дней, не считая дня покупки. Если аналогичный товар отсутствует в продаже на день обращения, потребитель вправе отказаться от исполнения договора и потребовать возврата уплаченной суммы, которая подлежит возврату в течение 3 дней со дня возврата товара (п. 2 ст. 25 Закона).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ПРОШУ: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[Обменять товар на аналогичный товар: __ / Принять товар и вернуть уплаченную за него сумму 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поскольку аналогичный товар отсутствует в продаже.] Денежные средства прошу вернуть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[наличными / на банковскую карту, с которой была произведена оплата / по реквизитам: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кассового чека.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Товар в полной комплектации, в оригинальной упаковке.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Условия возврата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14 дней, не считая дня покупки. Если последний день выпал на выходной — срок не переносится.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Товар не был в употреблении, сохранены товарный вид, ярлыки и пломбы.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Отсутствие чека не лишает права на возврат — можно сослаться на свидетелей или выписку по карте.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Что вернуть нельзя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Товары из перечня, утверждённого Постановлением Правительства РФ от 31.12.2020 № 2463: бытовая химия, парфюмерия и косметика, нижнее бельё, ювелирные изделия, технически сложные товары с гарантийным сроком (бытовая техника, смартфоны, ноутбуки) и др.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Покупка в интернет-магазине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Действуют другие правила: отказаться можно в любое время до получения и в течение 7 дней после (ст. 26.1 Закона). Если продавец не сообщил о порядке возврата письменно — в течение 3 месяцев.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Не уверены, что всё заполнено правильно?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проверит документ и подскажет, как действовать дальше. Телефон и мессенджеры —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n2l016zl6m4b9bxw0y_dq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_uwygbdvgkbydlgu1yzhy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02s4ydasex4yixw4ovsgv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btfcmvwpmioc2nr4sroeg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i-fktyz_hy4hziqahdfzg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97e11cwshpvcd2vakq8wo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l016zl6m4b9bxw0y_dq" Type="http://schemas.openxmlformats.org/officeDocument/2006/relationships/hyperlink" Target="tel:+79227356201" TargetMode="External"/><Relationship Id="rId_uwygbdvgkbydlgu1yzhy" Type="http://schemas.openxmlformats.org/officeDocument/2006/relationships/hyperlink" Target="https://centurion74.ru" TargetMode="External"/><Relationship Id="rId02s4ydasex4yixw4ovsgv" Type="http://schemas.openxmlformats.org/officeDocument/2006/relationships/hyperlink" Target="https://t.me/centturionlaw" TargetMode="External"/><Relationship Id="rIdbtfcmvwpmioc2nr4sroeg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i-fktyz_hy4hziqahdfzg" Type="http://schemas.openxmlformats.org/officeDocument/2006/relationships/hyperlink" Target="tel:+79227356201" TargetMode="External"/><Relationship Id="rId97e11cwshpvcd2vakq8wo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(обмене) товара надлежащего качества в течение 14 дней — образец</dc:title>
  <dc:creator>ЮК «Центурион»</dc:creator>
  <dc:description>Заявление о возврате (обмене) товара надлежащего качества в течение 14 дней. Образец от юридической компании «Центурион», Челябинск, centurion74.ru</dc:description>
  <cp:lastModifiedBy>Un-named</cp:lastModifiedBy>
  <cp:revision>1</cp:revision>
  <dcterms:created xsi:type="dcterms:W3CDTF">2026-09-25T11:49:15.136Z</dcterms:created>
  <dcterms:modified xsi:type="dcterms:W3CDTF">2026-09-25T11:49:15.136Z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